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C4CF" w14:textId="77777777" w:rsidR="00405DDD"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23FC86D9" wp14:editId="29CE015C">
            <wp:extent cx="3352800" cy="7512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352800" cy="751205"/>
                    </a:xfrm>
                    <a:prstGeom prst="rect">
                      <a:avLst/>
                    </a:prstGeom>
                    <a:ln/>
                  </pic:spPr>
                </pic:pic>
              </a:graphicData>
            </a:graphic>
          </wp:inline>
        </w:drawing>
      </w:r>
    </w:p>
    <w:p w14:paraId="644AF810" w14:textId="77777777" w:rsidR="00405DDD" w:rsidRDefault="00405DDD">
      <w:pPr>
        <w:widowControl w:val="0"/>
        <w:pBdr>
          <w:top w:val="nil"/>
          <w:left w:val="nil"/>
          <w:bottom w:val="nil"/>
          <w:right w:val="nil"/>
          <w:between w:val="nil"/>
        </w:pBdr>
        <w:spacing w:line="240" w:lineRule="auto"/>
        <w:ind w:left="20"/>
        <w:rPr>
          <w:rFonts w:ascii="Calibri" w:eastAsia="Calibri" w:hAnsi="Calibri" w:cs="Calibri"/>
          <w:sz w:val="24"/>
          <w:szCs w:val="24"/>
        </w:rPr>
      </w:pPr>
    </w:p>
    <w:p w14:paraId="2B1B66DD" w14:textId="77777777" w:rsidR="00405DDD" w:rsidRDefault="00000000">
      <w:pPr>
        <w:widowControl w:val="0"/>
        <w:pBdr>
          <w:top w:val="nil"/>
          <w:left w:val="nil"/>
          <w:bottom w:val="nil"/>
          <w:right w:val="nil"/>
          <w:between w:val="nil"/>
        </w:pBdr>
        <w:spacing w:line="240" w:lineRule="auto"/>
        <w:ind w:left="20"/>
        <w:rPr>
          <w:rFonts w:ascii="Calibri" w:eastAsia="Calibri" w:hAnsi="Calibri" w:cs="Calibri"/>
          <w:color w:val="000000"/>
          <w:sz w:val="24"/>
          <w:szCs w:val="24"/>
        </w:rPr>
      </w:pPr>
      <w:r>
        <w:rPr>
          <w:rFonts w:ascii="Calibri" w:eastAsia="Calibri" w:hAnsi="Calibri" w:cs="Calibri"/>
          <w:sz w:val="24"/>
          <w:szCs w:val="24"/>
        </w:rPr>
        <w:t>October 30, 2023</w:t>
      </w:r>
      <w:r>
        <w:rPr>
          <w:rFonts w:ascii="Calibri" w:eastAsia="Calibri" w:hAnsi="Calibri" w:cs="Calibri"/>
          <w:color w:val="000000"/>
          <w:sz w:val="24"/>
          <w:szCs w:val="24"/>
        </w:rPr>
        <w:t xml:space="preserve"> </w:t>
      </w:r>
    </w:p>
    <w:p w14:paraId="5545F916" w14:textId="77777777" w:rsidR="00405DDD" w:rsidRDefault="00000000">
      <w:pPr>
        <w:widowControl w:val="0"/>
        <w:pBdr>
          <w:top w:val="nil"/>
          <w:left w:val="nil"/>
          <w:bottom w:val="nil"/>
          <w:right w:val="nil"/>
          <w:between w:val="nil"/>
        </w:pBdr>
        <w:spacing w:before="196"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Contact: </w:t>
      </w:r>
      <w:r>
        <w:rPr>
          <w:rFonts w:ascii="Calibri" w:eastAsia="Calibri" w:hAnsi="Calibri" w:cs="Calibri"/>
          <w:sz w:val="24"/>
          <w:szCs w:val="24"/>
        </w:rPr>
        <w:t>Emily Detwiler</w:t>
      </w:r>
    </w:p>
    <w:p w14:paraId="7871A1CC" w14:textId="77777777" w:rsidR="00405DDD" w:rsidRDefault="00000000">
      <w:pPr>
        <w:widowControl w:val="0"/>
        <w:pBdr>
          <w:top w:val="nil"/>
          <w:left w:val="nil"/>
          <w:bottom w:val="nil"/>
          <w:right w:val="nil"/>
          <w:between w:val="nil"/>
        </w:pBdr>
        <w:spacing w:before="35" w:line="240" w:lineRule="auto"/>
        <w:ind w:left="15"/>
        <w:rPr>
          <w:rFonts w:ascii="Calibri" w:eastAsia="Calibri" w:hAnsi="Calibri" w:cs="Calibri"/>
          <w:sz w:val="24"/>
          <w:szCs w:val="24"/>
        </w:rPr>
      </w:pPr>
      <w:r>
        <w:rPr>
          <w:rFonts w:ascii="Calibri" w:eastAsia="Calibri" w:hAnsi="Calibri" w:cs="Calibri"/>
          <w:color w:val="000000"/>
          <w:sz w:val="24"/>
          <w:szCs w:val="24"/>
        </w:rPr>
        <w:t xml:space="preserve">(775) </w:t>
      </w:r>
      <w:r>
        <w:rPr>
          <w:rFonts w:ascii="Calibri" w:eastAsia="Calibri" w:hAnsi="Calibri" w:cs="Calibri"/>
          <w:sz w:val="24"/>
          <w:szCs w:val="24"/>
        </w:rPr>
        <w:t>342-3605</w:t>
      </w:r>
    </w:p>
    <w:p w14:paraId="3A590306" w14:textId="77777777" w:rsidR="00405DDD" w:rsidRDefault="00405DDD">
      <w:pPr>
        <w:widowControl w:val="0"/>
        <w:pBdr>
          <w:top w:val="nil"/>
          <w:left w:val="nil"/>
          <w:bottom w:val="nil"/>
          <w:right w:val="nil"/>
          <w:between w:val="nil"/>
        </w:pBdr>
        <w:spacing w:before="35" w:line="240" w:lineRule="auto"/>
        <w:ind w:left="15"/>
        <w:rPr>
          <w:rFonts w:ascii="Calibri" w:eastAsia="Calibri" w:hAnsi="Calibri" w:cs="Calibri"/>
          <w:sz w:val="24"/>
          <w:szCs w:val="24"/>
        </w:rPr>
      </w:pPr>
    </w:p>
    <w:p w14:paraId="03D5D706" w14:textId="77777777" w:rsidR="00405DDD" w:rsidRDefault="00000000">
      <w:pPr>
        <w:widowControl w:val="0"/>
        <w:pBdr>
          <w:top w:val="nil"/>
          <w:left w:val="nil"/>
          <w:bottom w:val="nil"/>
          <w:right w:val="nil"/>
          <w:between w:val="nil"/>
        </w:pBdr>
        <w:spacing w:before="36"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FOR IMMEDIATE RELEASE </w:t>
      </w:r>
    </w:p>
    <w:p w14:paraId="3DA6AC7D" w14:textId="77777777" w:rsidR="00405DDD" w:rsidRDefault="00405DDD">
      <w:pPr>
        <w:widowControl w:val="0"/>
        <w:pBdr>
          <w:top w:val="nil"/>
          <w:left w:val="nil"/>
          <w:bottom w:val="nil"/>
          <w:right w:val="nil"/>
          <w:between w:val="nil"/>
        </w:pBdr>
        <w:spacing w:before="36" w:line="240" w:lineRule="auto"/>
        <w:ind w:left="20"/>
        <w:rPr>
          <w:rFonts w:ascii="Calibri" w:eastAsia="Calibri" w:hAnsi="Calibri" w:cs="Calibri"/>
          <w:sz w:val="24"/>
          <w:szCs w:val="24"/>
        </w:rPr>
      </w:pPr>
    </w:p>
    <w:p w14:paraId="3E3410CD" w14:textId="77777777" w:rsidR="00405DDD" w:rsidRDefault="00000000">
      <w:pPr>
        <w:widowControl w:val="0"/>
        <w:pBdr>
          <w:top w:val="nil"/>
          <w:left w:val="nil"/>
          <w:bottom w:val="nil"/>
          <w:right w:val="nil"/>
          <w:between w:val="nil"/>
        </w:pBdr>
        <w:spacing w:before="196" w:line="240" w:lineRule="auto"/>
        <w:jc w:val="center"/>
        <w:rPr>
          <w:rFonts w:ascii="Calibri" w:eastAsia="Calibri" w:hAnsi="Calibri" w:cs="Calibri"/>
          <w:b/>
          <w:sz w:val="24"/>
          <w:szCs w:val="24"/>
        </w:rPr>
      </w:pPr>
      <w:r>
        <w:rPr>
          <w:rFonts w:ascii="Calibri" w:eastAsia="Calibri" w:hAnsi="Calibri" w:cs="Calibri"/>
          <w:b/>
          <w:color w:val="000000"/>
          <w:sz w:val="24"/>
          <w:szCs w:val="24"/>
        </w:rPr>
        <w:t xml:space="preserve">Truckee River Fund </w:t>
      </w:r>
      <w:r>
        <w:rPr>
          <w:rFonts w:ascii="Calibri" w:eastAsia="Calibri" w:hAnsi="Calibri" w:cs="Calibri"/>
          <w:b/>
          <w:sz w:val="24"/>
          <w:szCs w:val="24"/>
        </w:rPr>
        <w:t>awards One Truckee River grant money to continue Watershed Coalition efforts</w:t>
      </w:r>
      <w:r>
        <w:rPr>
          <w:rFonts w:ascii="Calibri" w:eastAsia="Calibri" w:hAnsi="Calibri" w:cs="Calibri"/>
          <w:b/>
          <w:color w:val="000000"/>
          <w:sz w:val="24"/>
          <w:szCs w:val="24"/>
        </w:rPr>
        <w:t>.</w:t>
      </w:r>
    </w:p>
    <w:p w14:paraId="6E7556B2" w14:textId="77777777" w:rsidR="00405DDD" w:rsidRDefault="00000000">
      <w:pPr>
        <w:widowControl w:val="0"/>
        <w:pBdr>
          <w:top w:val="nil"/>
          <w:left w:val="nil"/>
          <w:bottom w:val="nil"/>
          <w:right w:val="nil"/>
          <w:between w:val="nil"/>
        </w:pBdr>
        <w:spacing w:before="321" w:line="367" w:lineRule="auto"/>
        <w:ind w:left="9" w:right="1" w:firstLine="4"/>
        <w:rPr>
          <w:rFonts w:ascii="Calibri" w:eastAsia="Calibri" w:hAnsi="Calibri" w:cs="Calibri"/>
          <w:sz w:val="21"/>
          <w:szCs w:val="21"/>
          <w:highlight w:val="white"/>
        </w:rPr>
      </w:pPr>
      <w:r>
        <w:rPr>
          <w:rFonts w:ascii="Calibri" w:eastAsia="Calibri" w:hAnsi="Calibri" w:cs="Calibri"/>
          <w:color w:val="000000"/>
          <w:sz w:val="21"/>
          <w:szCs w:val="21"/>
        </w:rPr>
        <w:t xml:space="preserve">(Reno, NV) – </w:t>
      </w:r>
      <w:r>
        <w:rPr>
          <w:rFonts w:ascii="Calibri" w:eastAsia="Calibri" w:hAnsi="Calibri" w:cs="Calibri"/>
          <w:sz w:val="21"/>
          <w:szCs w:val="21"/>
        </w:rPr>
        <w:t>The Truckee River Fund at the Community Foundation of Northern Nevada recently granted the nonprofit One Truckee River $135</w:t>
      </w:r>
      <w:proofErr w:type="gramStart"/>
      <w:r>
        <w:rPr>
          <w:rFonts w:ascii="Calibri" w:eastAsia="Calibri" w:hAnsi="Calibri" w:cs="Calibri"/>
          <w:sz w:val="21"/>
          <w:szCs w:val="21"/>
        </w:rPr>
        <w:t>K  to</w:t>
      </w:r>
      <w:proofErr w:type="gramEnd"/>
      <w:r>
        <w:rPr>
          <w:rFonts w:ascii="Calibri" w:eastAsia="Calibri" w:hAnsi="Calibri" w:cs="Calibri"/>
          <w:sz w:val="21"/>
          <w:szCs w:val="21"/>
        </w:rPr>
        <w:t xml:space="preserve"> </w:t>
      </w:r>
      <w:r>
        <w:rPr>
          <w:rFonts w:ascii="Calibri" w:eastAsia="Calibri" w:hAnsi="Calibri" w:cs="Calibri"/>
          <w:sz w:val="21"/>
          <w:szCs w:val="21"/>
          <w:highlight w:val="white"/>
        </w:rPr>
        <w:t>lead, coordinate, and fundraise for One Truckee River with additional support from the Western Regional Water Commission</w:t>
      </w:r>
      <w:r>
        <w:rPr>
          <w:rFonts w:ascii="Calibri" w:eastAsia="Calibri" w:hAnsi="Calibri" w:cs="Calibri"/>
          <w:sz w:val="21"/>
          <w:szCs w:val="21"/>
        </w:rPr>
        <w:t xml:space="preserve">. </w:t>
      </w:r>
      <w:r>
        <w:rPr>
          <w:rFonts w:ascii="Calibri" w:eastAsia="Calibri" w:hAnsi="Calibri" w:cs="Calibri"/>
          <w:sz w:val="21"/>
          <w:szCs w:val="21"/>
          <w:highlight w:val="white"/>
        </w:rPr>
        <w:t xml:space="preserve">One Truckee River works to further the implementation of the </w:t>
      </w:r>
      <w:hyperlink r:id="rId5">
        <w:r>
          <w:rPr>
            <w:rFonts w:ascii="Calibri" w:eastAsia="Calibri" w:hAnsi="Calibri" w:cs="Calibri"/>
            <w:color w:val="1155CC"/>
            <w:sz w:val="21"/>
            <w:szCs w:val="21"/>
            <w:highlight w:val="white"/>
            <w:u w:val="single"/>
          </w:rPr>
          <w:t>One Truckee River Management Plan</w:t>
        </w:r>
      </w:hyperlink>
      <w:r>
        <w:rPr>
          <w:rFonts w:ascii="Calibri" w:eastAsia="Calibri" w:hAnsi="Calibri" w:cs="Calibri"/>
          <w:sz w:val="21"/>
          <w:szCs w:val="21"/>
          <w:highlight w:val="white"/>
        </w:rPr>
        <w:t xml:space="preserve"> developed collaboratively with many agencies and unanimously adopted by Washoe County, City of Reno, and the City of Sparks in 2016. </w:t>
      </w:r>
    </w:p>
    <w:p w14:paraId="268BDCC8" w14:textId="77777777" w:rsidR="00405DDD" w:rsidRDefault="00000000">
      <w:pPr>
        <w:widowControl w:val="0"/>
        <w:pBdr>
          <w:top w:val="nil"/>
          <w:left w:val="nil"/>
          <w:bottom w:val="nil"/>
          <w:right w:val="nil"/>
          <w:between w:val="nil"/>
        </w:pBdr>
        <w:spacing w:before="321" w:line="367" w:lineRule="auto"/>
        <w:ind w:right="1"/>
        <w:rPr>
          <w:rFonts w:ascii="Calibri" w:eastAsia="Calibri" w:hAnsi="Calibri" w:cs="Calibri"/>
          <w:sz w:val="24"/>
          <w:szCs w:val="24"/>
        </w:rPr>
      </w:pPr>
      <w:r>
        <w:rPr>
          <w:rFonts w:ascii="Calibri" w:eastAsia="Calibri" w:hAnsi="Calibri" w:cs="Calibri"/>
          <w:sz w:val="21"/>
          <w:szCs w:val="21"/>
        </w:rPr>
        <w:t>Jehle-</w:t>
      </w:r>
      <w:proofErr w:type="spellStart"/>
      <w:r>
        <w:rPr>
          <w:rFonts w:ascii="Calibri" w:eastAsia="Calibri" w:hAnsi="Calibri" w:cs="Calibri"/>
          <w:sz w:val="21"/>
          <w:szCs w:val="21"/>
        </w:rPr>
        <w:t>Peppard</w:t>
      </w:r>
      <w:proofErr w:type="spellEnd"/>
      <w:r>
        <w:rPr>
          <w:rFonts w:ascii="Calibri" w:eastAsia="Calibri" w:hAnsi="Calibri" w:cs="Calibri"/>
          <w:sz w:val="21"/>
          <w:szCs w:val="21"/>
        </w:rPr>
        <w:t xml:space="preserve">, the Executive Director of One Truckee River, admits that coalition work, like the One Truckee River </w:t>
      </w:r>
      <w:proofErr w:type="gramStart"/>
      <w:r>
        <w:rPr>
          <w:rFonts w:ascii="Calibri" w:eastAsia="Calibri" w:hAnsi="Calibri" w:cs="Calibri"/>
          <w:sz w:val="21"/>
          <w:szCs w:val="21"/>
        </w:rPr>
        <w:t>partnership,  is</w:t>
      </w:r>
      <w:proofErr w:type="gramEnd"/>
      <w:r>
        <w:rPr>
          <w:rFonts w:ascii="Calibri" w:eastAsia="Calibri" w:hAnsi="Calibri" w:cs="Calibri"/>
          <w:sz w:val="21"/>
          <w:szCs w:val="21"/>
        </w:rPr>
        <w:t xml:space="preserve"> rich with diverse priorities and challenges, yet through the work of leveraging each other’s strengths, one project at a time, the common goal to further the protection of the Truckee River.      </w:t>
      </w:r>
    </w:p>
    <w:p w14:paraId="5EA1B0B5" w14:textId="77777777" w:rsidR="00405DDD" w:rsidRDefault="00000000">
      <w:pPr>
        <w:widowControl w:val="0"/>
        <w:spacing w:before="240" w:after="240" w:line="367" w:lineRule="auto"/>
        <w:rPr>
          <w:rFonts w:ascii="Calibri" w:eastAsia="Calibri" w:hAnsi="Calibri" w:cs="Calibri"/>
          <w:sz w:val="21"/>
          <w:szCs w:val="21"/>
        </w:rPr>
      </w:pPr>
      <w:r>
        <w:rPr>
          <w:rFonts w:ascii="Calibri" w:eastAsia="Calibri" w:hAnsi="Calibri" w:cs="Calibri"/>
          <w:sz w:val="21"/>
          <w:szCs w:val="21"/>
        </w:rPr>
        <w:t>Work to protect the Truckee River is essential because the Truckee River flowing from Lake Tahoe to Pyramid Lake is a vital and complex river providing 85% of irreplaceable drinking water to the local region and recreational opportunities to so many; it is a crucial irrigation water source, and habitat for the Lahontan cutthroat trout and Cui-</w:t>
      </w:r>
      <w:proofErr w:type="spellStart"/>
      <w:r>
        <w:rPr>
          <w:rFonts w:ascii="Calibri" w:eastAsia="Calibri" w:hAnsi="Calibri" w:cs="Calibri"/>
          <w:sz w:val="21"/>
          <w:szCs w:val="21"/>
        </w:rPr>
        <w:t>ui</w:t>
      </w:r>
      <w:proofErr w:type="spellEnd"/>
      <w:r>
        <w:rPr>
          <w:rFonts w:ascii="Calibri" w:eastAsia="Calibri" w:hAnsi="Calibri" w:cs="Calibri"/>
          <w:sz w:val="21"/>
          <w:szCs w:val="21"/>
        </w:rPr>
        <w:t xml:space="preserve"> suckerfish, both </w:t>
      </w:r>
      <w:proofErr w:type="gramStart"/>
      <w:r>
        <w:rPr>
          <w:rFonts w:ascii="Calibri" w:eastAsia="Calibri" w:hAnsi="Calibri" w:cs="Calibri"/>
          <w:sz w:val="21"/>
          <w:szCs w:val="21"/>
        </w:rPr>
        <w:t>federally-listed</w:t>
      </w:r>
      <w:proofErr w:type="gramEnd"/>
      <w:r>
        <w:rPr>
          <w:rFonts w:ascii="Calibri" w:eastAsia="Calibri" w:hAnsi="Calibri" w:cs="Calibri"/>
          <w:sz w:val="21"/>
          <w:szCs w:val="21"/>
        </w:rPr>
        <w:t xml:space="preserve"> fish. </w:t>
      </w:r>
    </w:p>
    <w:p w14:paraId="7C04F79A" w14:textId="77777777" w:rsidR="00405DDD" w:rsidRDefault="00000000">
      <w:pPr>
        <w:widowControl w:val="0"/>
        <w:spacing w:before="240" w:after="240" w:line="367" w:lineRule="auto"/>
        <w:rPr>
          <w:rFonts w:ascii="Calibri" w:eastAsia="Calibri" w:hAnsi="Calibri" w:cs="Calibri"/>
          <w:sz w:val="21"/>
          <w:szCs w:val="21"/>
        </w:rPr>
      </w:pPr>
      <w:r>
        <w:rPr>
          <w:rFonts w:ascii="Calibri" w:eastAsia="Calibri" w:hAnsi="Calibri" w:cs="Calibri"/>
          <w:sz w:val="21"/>
          <w:szCs w:val="21"/>
        </w:rPr>
        <w:t xml:space="preserve">One Truckee River is the only river-wide organization in Nevada that fills the missing link for keeping Truckee Meadow’s agencies, businesses, and the public in protecting the Truckee River by supporting partner activities, fundraising, and coordinating collaborative work. The One Truckee River Management Plan identified over 100 action items to protect the Truckee River. In 2017, the One Truckee River Partnership Council prioritized nine action items. Today, the nonprofit supports implementing those nine action item efforts. Some are completed, some are underway, and some require funding.  </w:t>
      </w:r>
      <w:r>
        <w:rPr>
          <w:rFonts w:ascii="Calibri" w:eastAsia="Calibri" w:hAnsi="Calibri" w:cs="Calibri"/>
          <w:color w:val="0000FF"/>
          <w:sz w:val="21"/>
          <w:szCs w:val="21"/>
          <w:u w:val="single"/>
        </w:rPr>
        <w:t>One Truckee River's</w:t>
      </w:r>
      <w:r>
        <w:rPr>
          <w:rFonts w:ascii="Calibri" w:eastAsia="Calibri" w:hAnsi="Calibri" w:cs="Calibri"/>
          <w:color w:val="954F72"/>
          <w:sz w:val="21"/>
          <w:szCs w:val="21"/>
        </w:rPr>
        <w:t xml:space="preserve"> </w:t>
      </w:r>
      <w:r>
        <w:rPr>
          <w:rFonts w:ascii="Calibri" w:eastAsia="Calibri" w:hAnsi="Calibri" w:cs="Calibri"/>
          <w:sz w:val="21"/>
          <w:szCs w:val="21"/>
        </w:rPr>
        <w:t>mission is to ensure a healthy, thriving, sustainable river connected to the hearts and minds of its community.</w:t>
      </w:r>
    </w:p>
    <w:p w14:paraId="659BC5B4" w14:textId="77777777" w:rsidR="00405DDD" w:rsidRDefault="00000000">
      <w:pPr>
        <w:widowControl w:val="0"/>
        <w:pBdr>
          <w:top w:val="nil"/>
          <w:left w:val="nil"/>
          <w:bottom w:val="nil"/>
          <w:right w:val="nil"/>
          <w:between w:val="nil"/>
        </w:pBdr>
        <w:spacing w:before="190"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 </w:t>
      </w:r>
    </w:p>
    <w:sectPr w:rsidR="00405DDD">
      <w:pgSz w:w="12240" w:h="15840"/>
      <w:pgMar w:top="1007" w:right="1035" w:bottom="1089"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DD"/>
    <w:rsid w:val="00405DDD"/>
    <w:rsid w:val="009C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3066F"/>
  <w15:docId w15:val="{8EF438F6-F74B-2442-9F8F-25742ACB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ic1.squarespace.com/static/5fd295844f90107a513821f9/t/61c101de262aa23bf97caf3a/1640038889378/OTR-Management-Plan-2017.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Pomerantz</cp:lastModifiedBy>
  <cp:revision>2</cp:revision>
  <dcterms:created xsi:type="dcterms:W3CDTF">2023-12-22T18:25:00Z</dcterms:created>
  <dcterms:modified xsi:type="dcterms:W3CDTF">2023-12-22T18:25:00Z</dcterms:modified>
</cp:coreProperties>
</file>